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E9" w:rsidRPr="00CE32E9" w:rsidRDefault="00CE32E9" w:rsidP="00CE32E9">
      <w:pPr>
        <w:spacing w:before="100" w:beforeAutospacing="1" w:after="100" w:afterAutospacing="1" w:line="240" w:lineRule="auto"/>
        <w:jc w:val="center"/>
        <w:outlineLvl w:val="3"/>
        <w:rPr>
          <w:rFonts w:ascii="Times New Roman" w:eastAsia="Times New Roman" w:hAnsi="Times New Roman" w:cs="Times New Roman"/>
          <w:b/>
          <w:bCs/>
          <w:caps/>
          <w:sz w:val="28"/>
          <w:szCs w:val="24"/>
          <w:lang w:eastAsia="fr-FR"/>
        </w:rPr>
      </w:pPr>
      <w:r w:rsidRPr="00CE32E9">
        <w:rPr>
          <w:rFonts w:ascii="Times New Roman" w:eastAsia="Times New Roman" w:hAnsi="Times New Roman" w:cs="Times New Roman"/>
          <w:b/>
          <w:bCs/>
          <w:caps/>
          <w:sz w:val="28"/>
          <w:szCs w:val="24"/>
          <w:lang w:eastAsia="fr-FR"/>
        </w:rPr>
        <w:t xml:space="preserve">MODELE </w:t>
      </w:r>
      <w:r w:rsidR="00F6284F">
        <w:rPr>
          <w:rFonts w:ascii="Times New Roman" w:eastAsia="Times New Roman" w:hAnsi="Times New Roman" w:cs="Times New Roman"/>
          <w:b/>
          <w:bCs/>
          <w:caps/>
          <w:sz w:val="28"/>
          <w:szCs w:val="24"/>
          <w:lang w:eastAsia="fr-FR"/>
        </w:rPr>
        <w:t>DE RAPPORT DE GESTION</w:t>
      </w:r>
      <w:r w:rsidRPr="00CE32E9">
        <w:rPr>
          <w:rFonts w:ascii="Times New Roman" w:eastAsia="Times New Roman" w:hAnsi="Times New Roman" w:cs="Times New Roman"/>
          <w:b/>
          <w:bCs/>
          <w:caps/>
          <w:sz w:val="28"/>
          <w:szCs w:val="24"/>
          <w:lang w:eastAsia="fr-FR"/>
        </w:rPr>
        <w:t xml:space="preserve"> </w:t>
      </w:r>
      <w:r w:rsidR="00E048BC">
        <w:rPr>
          <w:rFonts w:ascii="Times New Roman" w:eastAsia="Times New Roman" w:hAnsi="Times New Roman" w:cs="Times New Roman"/>
          <w:b/>
          <w:bCs/>
          <w:caps/>
          <w:sz w:val="28"/>
          <w:szCs w:val="24"/>
          <w:lang w:eastAsia="fr-FR"/>
        </w:rPr>
        <w:t>(SARL)</w:t>
      </w:r>
    </w:p>
    <w:p w:rsidR="00CE32E9" w:rsidRPr="00CE32E9" w:rsidRDefault="00CE32E9" w:rsidP="00CE32E9">
      <w:pPr>
        <w:ind w:right="-1"/>
        <w:jc w:val="center"/>
        <w:rPr>
          <w:color w:val="FF0000"/>
          <w:sz w:val="28"/>
        </w:rPr>
      </w:pPr>
      <w:r w:rsidRPr="00CE32E9">
        <w:rPr>
          <w:i/>
          <w:iCs/>
          <w:color w:val="FF0000"/>
          <w:sz w:val="28"/>
        </w:rPr>
        <w:t>Ce modèle</w:t>
      </w:r>
      <w:r>
        <w:rPr>
          <w:i/>
          <w:iCs/>
          <w:color w:val="FF0000"/>
          <w:sz w:val="28"/>
        </w:rPr>
        <w:t xml:space="preserve"> proposé par </w:t>
      </w:r>
      <w:hyperlink r:id="rId8" w:history="1">
        <w:r w:rsidRPr="00FF6410">
          <w:rPr>
            <w:rStyle w:val="Lienhypertexte"/>
            <w:i/>
            <w:iCs/>
            <w:sz w:val="28"/>
          </w:rPr>
          <w:t>www.wikicrea.fr</w:t>
        </w:r>
      </w:hyperlink>
      <w:r>
        <w:rPr>
          <w:i/>
          <w:iCs/>
          <w:color w:val="FF0000"/>
          <w:sz w:val="28"/>
        </w:rPr>
        <w:t xml:space="preserve"> </w:t>
      </w:r>
      <w:r w:rsidRPr="00CE32E9">
        <w:rPr>
          <w:i/>
          <w:iCs/>
          <w:color w:val="FF0000"/>
          <w:sz w:val="28"/>
        </w:rPr>
        <w:t>est donné à titre d’exemple, doit être adapté en fonction de la situation et n’engage en aucun cas la responsabilité de ses auteurs.</w:t>
      </w:r>
    </w:p>
    <w:p w:rsidR="00CE32E9" w:rsidRDefault="00CE32E9" w:rsidP="00CE32E9">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CE32E9" w:rsidRPr="00CE32E9" w:rsidRDefault="00CE32E9" w:rsidP="00CE32E9">
      <w:pPr>
        <w:spacing w:before="100" w:beforeAutospacing="1" w:after="100" w:afterAutospacing="1" w:line="240" w:lineRule="auto"/>
        <w:jc w:val="center"/>
        <w:outlineLvl w:val="4"/>
        <w:rPr>
          <w:rFonts w:ascii="Times New Roman" w:eastAsia="Times New Roman" w:hAnsi="Times New Roman" w:cs="Times New Roman"/>
          <w:b/>
          <w:bCs/>
          <w:sz w:val="24"/>
          <w:lang w:eastAsia="fr-FR"/>
        </w:rPr>
      </w:pPr>
      <w:r w:rsidRPr="00CE32E9">
        <w:rPr>
          <w:rFonts w:ascii="Times New Roman" w:eastAsia="Times New Roman" w:hAnsi="Times New Roman" w:cs="Times New Roman"/>
          <w:b/>
          <w:bCs/>
          <w:sz w:val="24"/>
          <w:lang w:eastAsia="fr-FR"/>
        </w:rPr>
        <w:t>Société à responsabilité limitée ... (dénomination sociale)</w:t>
      </w:r>
    </w:p>
    <w:p w:rsidR="00CE32E9" w:rsidRPr="00CE32E9" w:rsidRDefault="00CE32E9" w:rsidP="00CE32E9">
      <w:pPr>
        <w:spacing w:before="100" w:beforeAutospacing="1" w:after="100" w:afterAutospacing="1" w:line="240" w:lineRule="auto"/>
        <w:jc w:val="center"/>
        <w:outlineLvl w:val="4"/>
        <w:rPr>
          <w:rFonts w:ascii="Times New Roman" w:eastAsia="Times New Roman" w:hAnsi="Times New Roman" w:cs="Times New Roman"/>
          <w:b/>
          <w:bCs/>
          <w:sz w:val="24"/>
          <w:lang w:eastAsia="fr-FR"/>
        </w:rPr>
      </w:pPr>
      <w:r w:rsidRPr="00CE32E9">
        <w:rPr>
          <w:rFonts w:ascii="Times New Roman" w:eastAsia="Times New Roman" w:hAnsi="Times New Roman" w:cs="Times New Roman"/>
          <w:b/>
          <w:bCs/>
          <w:sz w:val="24"/>
          <w:lang w:eastAsia="fr-FR"/>
        </w:rPr>
        <w:t>Au capital de ...</w:t>
      </w:r>
    </w:p>
    <w:p w:rsidR="00CE32E9" w:rsidRPr="00CE32E9" w:rsidRDefault="00CE32E9" w:rsidP="00CE32E9">
      <w:pPr>
        <w:spacing w:before="100" w:beforeAutospacing="1" w:after="100" w:afterAutospacing="1" w:line="240" w:lineRule="auto"/>
        <w:jc w:val="center"/>
        <w:outlineLvl w:val="4"/>
        <w:rPr>
          <w:rFonts w:ascii="Times New Roman" w:eastAsia="Times New Roman" w:hAnsi="Times New Roman" w:cs="Times New Roman"/>
          <w:b/>
          <w:bCs/>
          <w:sz w:val="24"/>
          <w:lang w:eastAsia="fr-FR"/>
        </w:rPr>
      </w:pPr>
      <w:r w:rsidRPr="00CE32E9">
        <w:rPr>
          <w:rFonts w:ascii="Times New Roman" w:eastAsia="Times New Roman" w:hAnsi="Times New Roman" w:cs="Times New Roman"/>
          <w:b/>
          <w:bCs/>
          <w:sz w:val="24"/>
          <w:lang w:eastAsia="fr-FR"/>
        </w:rPr>
        <w:t>Siège social : ...</w:t>
      </w:r>
    </w:p>
    <w:p w:rsidR="00CE32E9" w:rsidRPr="00CE32E9" w:rsidRDefault="00CE32E9" w:rsidP="00CE32E9">
      <w:pPr>
        <w:spacing w:before="100" w:beforeAutospacing="1" w:after="100" w:afterAutospacing="1" w:line="240" w:lineRule="auto"/>
        <w:jc w:val="center"/>
        <w:outlineLvl w:val="4"/>
        <w:rPr>
          <w:rFonts w:ascii="Times New Roman" w:eastAsia="Times New Roman" w:hAnsi="Times New Roman" w:cs="Times New Roman"/>
          <w:b/>
          <w:bCs/>
          <w:sz w:val="24"/>
          <w:lang w:eastAsia="fr-FR"/>
        </w:rPr>
      </w:pPr>
      <w:r w:rsidRPr="00CE32E9">
        <w:rPr>
          <w:rFonts w:ascii="Times New Roman" w:eastAsia="Times New Roman" w:hAnsi="Times New Roman" w:cs="Times New Roman"/>
          <w:b/>
          <w:bCs/>
          <w:sz w:val="24"/>
          <w:lang w:eastAsia="fr-FR"/>
        </w:rPr>
        <w:t>(</w:t>
      </w:r>
      <w:proofErr w:type="gramStart"/>
      <w:r w:rsidRPr="00CE32E9">
        <w:rPr>
          <w:rFonts w:ascii="Times New Roman" w:eastAsia="Times New Roman" w:hAnsi="Times New Roman" w:cs="Times New Roman"/>
          <w:b/>
          <w:bCs/>
          <w:sz w:val="24"/>
          <w:lang w:eastAsia="fr-FR"/>
        </w:rPr>
        <w:t>n</w:t>
      </w:r>
      <w:proofErr w:type="gramEnd"/>
      <w:r w:rsidRPr="00CE32E9">
        <w:rPr>
          <w:rFonts w:ascii="Times New Roman" w:eastAsia="Times New Roman" w:hAnsi="Times New Roman" w:cs="Times New Roman"/>
          <w:b/>
          <w:bCs/>
          <w:sz w:val="24"/>
          <w:lang w:eastAsia="fr-FR"/>
        </w:rPr>
        <w:t>° SIREN) ... RCS ... (ville)</w:t>
      </w:r>
    </w:p>
    <w:p w:rsidR="00CE32E9" w:rsidRPr="00CE32E9" w:rsidRDefault="00CE32E9" w:rsidP="00CE32E9">
      <w:pPr>
        <w:spacing w:before="100" w:beforeAutospacing="1" w:after="100" w:afterAutospacing="1" w:line="240" w:lineRule="auto"/>
        <w:outlineLvl w:val="3"/>
        <w:rPr>
          <w:rFonts w:ascii="Times New Roman" w:eastAsia="Times New Roman" w:hAnsi="Times New Roman" w:cs="Times New Roman"/>
          <w:b/>
          <w:bCs/>
          <w:lang w:eastAsia="fr-FR"/>
        </w:rPr>
      </w:pPr>
    </w:p>
    <w:p w:rsidR="00134CE2" w:rsidRPr="00134CE2" w:rsidRDefault="00134CE2" w:rsidP="00134CE2">
      <w:pPr>
        <w:pStyle w:val="Titre3"/>
        <w:jc w:val="center"/>
        <w:rPr>
          <w:rFonts w:ascii="Times New Roman" w:hAnsi="Times New Roman" w:cs="Times New Roman"/>
          <w:color w:val="auto"/>
          <w:sz w:val="28"/>
          <w:szCs w:val="24"/>
        </w:rPr>
      </w:pPr>
      <w:r w:rsidRPr="00134CE2">
        <w:rPr>
          <w:rFonts w:ascii="Times New Roman" w:hAnsi="Times New Roman" w:cs="Times New Roman"/>
          <w:color w:val="auto"/>
          <w:sz w:val="28"/>
          <w:szCs w:val="24"/>
        </w:rPr>
        <w:t>Rapport de gestion concernant les opérations de l'exercice clos le ...</w:t>
      </w:r>
    </w:p>
    <w:p w:rsidR="00134CE2" w:rsidRPr="00134CE2" w:rsidRDefault="00134CE2" w:rsidP="00134CE2">
      <w:pPr>
        <w:pStyle w:val="NormalWeb"/>
        <w:spacing w:line="276" w:lineRule="auto"/>
      </w:pPr>
      <w:r>
        <w:t>Mesdames et Messieurs les associés, </w:t>
      </w:r>
    </w:p>
    <w:p w:rsidR="00134CE2" w:rsidRPr="00134CE2" w:rsidRDefault="00134CE2" w:rsidP="00134CE2">
      <w:pPr>
        <w:pStyle w:val="NormalWeb"/>
        <w:spacing w:line="276" w:lineRule="auto"/>
      </w:pPr>
      <w:r w:rsidRPr="00134CE2">
        <w:t xml:space="preserve">Nous vous avons réunis en assemblée générale ordinaire annuelle, conformément aux dispositions de la loi et des statuts de la société, pour que vous puissiez examiner les comptes de l'exercice clos </w:t>
      </w:r>
      <w:proofErr w:type="gramStart"/>
      <w:r w:rsidRPr="00134CE2">
        <w:t>le ..</w:t>
      </w:r>
      <w:proofErr w:type="gramEnd"/>
      <w:r w:rsidRPr="00134CE2">
        <w:t xml:space="preserve"> </w:t>
      </w:r>
      <w:r w:rsidRPr="00134CE2">
        <w:rPr>
          <w:i/>
          <w:color w:val="FF0000"/>
        </w:rPr>
        <w:t>(</w:t>
      </w:r>
      <w:proofErr w:type="gramStart"/>
      <w:r w:rsidRPr="00134CE2">
        <w:rPr>
          <w:i/>
          <w:color w:val="FF0000"/>
        </w:rPr>
        <w:t>date</w:t>
      </w:r>
      <w:proofErr w:type="gramEnd"/>
      <w:r w:rsidRPr="00134CE2">
        <w:rPr>
          <w:i/>
          <w:color w:val="FF0000"/>
        </w:rPr>
        <w:t>)</w:t>
      </w:r>
      <w:r w:rsidRPr="00134CE2">
        <w:rPr>
          <w:color w:val="FF0000"/>
        </w:rPr>
        <w:t xml:space="preserve"> </w:t>
      </w:r>
      <w:r w:rsidRPr="00134CE2">
        <w:t>et vous rendre compte de l'activité de notre société au cours de ce même exercice.</w:t>
      </w:r>
    </w:p>
    <w:p w:rsidR="00134CE2" w:rsidRPr="00134CE2" w:rsidRDefault="00134CE2" w:rsidP="00134CE2">
      <w:pPr>
        <w:pStyle w:val="NormalWeb"/>
        <w:spacing w:line="276" w:lineRule="auto"/>
      </w:pPr>
      <w:r w:rsidRPr="00134CE2">
        <w:t>Nous précisons que les convocations ainsi que tous les documents et pièces prévus par l'article R. 223-18 du Code de commerce vous ont été adressés quinze jours au moins avant la date de l'assemblée. En outre, l'inventaire a été tenu à votre disposition au siège social dans le délai prescrit par le même article.</w:t>
      </w:r>
    </w:p>
    <w:p w:rsidR="00134CE2" w:rsidRPr="00134CE2" w:rsidRDefault="00F76511" w:rsidP="00134CE2">
      <w:pPr>
        <w:pStyle w:val="Titre4"/>
        <w:spacing w:line="276" w:lineRule="auto"/>
      </w:pPr>
      <w:r>
        <w:t>1)</w:t>
      </w:r>
      <w:r w:rsidR="00134CE2" w:rsidRPr="00134CE2">
        <w:t xml:space="preserve"> Établissement des comptes annuels</w:t>
      </w:r>
    </w:p>
    <w:p w:rsidR="00134CE2" w:rsidRPr="00134CE2" w:rsidRDefault="00134CE2" w:rsidP="00134CE2">
      <w:pPr>
        <w:pStyle w:val="NormalWeb"/>
        <w:spacing w:line="276" w:lineRule="auto"/>
      </w:pPr>
      <w:r w:rsidRPr="00134CE2">
        <w:t>Nous vous indiquons que les comptes annuels de la société, soumis à votre approbation, ont été établis dans les mêmes formes et selon les mêmes méthodes que les années précédentes.</w:t>
      </w:r>
    </w:p>
    <w:p w:rsidR="00134CE2" w:rsidRPr="00134CE2" w:rsidRDefault="00134CE2" w:rsidP="00134CE2">
      <w:pPr>
        <w:pStyle w:val="NormalWeb"/>
        <w:spacing w:line="276" w:lineRule="auto"/>
        <w:rPr>
          <w:i/>
          <w:color w:val="FF0000"/>
        </w:rPr>
      </w:pPr>
      <w:r>
        <w:rPr>
          <w:rStyle w:val="alert"/>
          <w:i/>
          <w:color w:val="FF0000"/>
        </w:rPr>
        <w:t>A modifier</w:t>
      </w:r>
      <w:r w:rsidRPr="00134CE2">
        <w:rPr>
          <w:rStyle w:val="alert"/>
          <w:i/>
          <w:color w:val="FF0000"/>
        </w:rPr>
        <w:t xml:space="preserve"> si des modifications sont intervenues dans la présentation des comptes</w:t>
      </w:r>
      <w:r>
        <w:rPr>
          <w:rStyle w:val="alert"/>
          <w:i/>
          <w:color w:val="FF0000"/>
        </w:rPr>
        <w:t>.</w:t>
      </w:r>
    </w:p>
    <w:p w:rsidR="00134CE2" w:rsidRPr="00134CE2" w:rsidRDefault="00134CE2" w:rsidP="00134CE2">
      <w:pPr>
        <w:pStyle w:val="Titre4"/>
        <w:spacing w:line="276" w:lineRule="auto"/>
      </w:pPr>
      <w:r w:rsidRPr="00134CE2">
        <w:t>2</w:t>
      </w:r>
      <w:r w:rsidR="00F76511">
        <w:t>)</w:t>
      </w:r>
      <w:r w:rsidRPr="00134CE2">
        <w:t xml:space="preserve"> Situation et activité de la société durant l'exercice écoulé</w:t>
      </w:r>
    </w:p>
    <w:p w:rsidR="00134CE2" w:rsidRPr="00134CE2" w:rsidRDefault="00134CE2" w:rsidP="00134CE2">
      <w:pPr>
        <w:pStyle w:val="NormalWeb"/>
        <w:spacing w:line="276" w:lineRule="auto"/>
        <w:rPr>
          <w:i/>
          <w:color w:val="FF0000"/>
        </w:rPr>
      </w:pPr>
      <w:r>
        <w:rPr>
          <w:i/>
          <w:color w:val="FF0000"/>
        </w:rPr>
        <w:t xml:space="preserve">Le(s) gérant(s) </w:t>
      </w:r>
      <w:r w:rsidRPr="00134CE2">
        <w:rPr>
          <w:i/>
          <w:color w:val="FF0000"/>
        </w:rPr>
        <w:t>expose(nt) ici :</w:t>
      </w:r>
    </w:p>
    <w:p w:rsidR="00134CE2" w:rsidRPr="00134CE2" w:rsidRDefault="00134CE2" w:rsidP="00134CE2">
      <w:pPr>
        <w:numPr>
          <w:ilvl w:val="0"/>
          <w:numId w:val="4"/>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la situation de la société durant l'exercice écoulé ;</w:t>
      </w:r>
    </w:p>
    <w:p w:rsidR="00134CE2" w:rsidRPr="00134CE2" w:rsidRDefault="00134CE2" w:rsidP="00134CE2">
      <w:pPr>
        <w:numPr>
          <w:ilvl w:val="0"/>
          <w:numId w:val="4"/>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son évolution prévisible ;</w:t>
      </w:r>
    </w:p>
    <w:p w:rsidR="00134CE2" w:rsidRPr="00134CE2" w:rsidRDefault="00134CE2" w:rsidP="00134CE2">
      <w:pPr>
        <w:numPr>
          <w:ilvl w:val="0"/>
          <w:numId w:val="4"/>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lastRenderedPageBreak/>
        <w:t>les événements importants survenus entre la date de clôture de l'exercice et celle à laquelle le présent rapport est établi ;</w:t>
      </w:r>
    </w:p>
    <w:p w:rsidR="00134CE2" w:rsidRPr="00134CE2" w:rsidRDefault="00134CE2" w:rsidP="00134CE2">
      <w:pPr>
        <w:numPr>
          <w:ilvl w:val="0"/>
          <w:numId w:val="4"/>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les activités de la société en matière de recherche et de développement.</w:t>
      </w:r>
    </w:p>
    <w:p w:rsidR="00134CE2" w:rsidRPr="00134CE2" w:rsidRDefault="00134CE2" w:rsidP="00134CE2">
      <w:pPr>
        <w:pStyle w:val="NormalWeb"/>
        <w:spacing w:line="276" w:lineRule="auto"/>
        <w:rPr>
          <w:i/>
          <w:color w:val="FF0000"/>
        </w:rPr>
      </w:pPr>
      <w:r w:rsidRPr="00134CE2">
        <w:rPr>
          <w:rStyle w:val="text"/>
          <w:i/>
          <w:color w:val="FF0000"/>
        </w:rPr>
        <w:t>Dans certains cas, des éléments supplémentaires doivent être portés à la connaissance des associés notamment :</w:t>
      </w:r>
    </w:p>
    <w:p w:rsidR="00134CE2" w:rsidRPr="00134CE2" w:rsidRDefault="00134CE2" w:rsidP="00134CE2">
      <w:pPr>
        <w:numPr>
          <w:ilvl w:val="0"/>
          <w:numId w:val="5"/>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les activités des filiales et des sociétés contrôlées ;</w:t>
      </w:r>
    </w:p>
    <w:p w:rsidR="00134CE2" w:rsidRPr="00134CE2" w:rsidRDefault="00134CE2" w:rsidP="00134CE2">
      <w:pPr>
        <w:numPr>
          <w:ilvl w:val="0"/>
          <w:numId w:val="5"/>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les prises de contrôle ou de participation ;</w:t>
      </w:r>
    </w:p>
    <w:p w:rsidR="00134CE2" w:rsidRPr="00134CE2" w:rsidRDefault="00134CE2" w:rsidP="00134CE2">
      <w:pPr>
        <w:numPr>
          <w:ilvl w:val="0"/>
          <w:numId w:val="5"/>
        </w:numPr>
        <w:spacing w:before="100" w:beforeAutospacing="1" w:after="100" w:afterAutospacing="1"/>
        <w:rPr>
          <w:rFonts w:ascii="Times New Roman" w:hAnsi="Times New Roman" w:cs="Times New Roman"/>
          <w:sz w:val="24"/>
          <w:szCs w:val="24"/>
        </w:rPr>
      </w:pPr>
      <w:r w:rsidRPr="00134CE2">
        <w:rPr>
          <w:rStyle w:val="text"/>
          <w:rFonts w:ascii="Times New Roman" w:hAnsi="Times New Roman" w:cs="Times New Roman"/>
          <w:sz w:val="24"/>
          <w:szCs w:val="24"/>
        </w:rPr>
        <w:t>les cessions de contrôle ou de participation.</w:t>
      </w:r>
    </w:p>
    <w:p w:rsidR="00134CE2" w:rsidRPr="00134CE2" w:rsidRDefault="00134CE2" w:rsidP="00134CE2">
      <w:pPr>
        <w:pStyle w:val="Titre4"/>
        <w:spacing w:line="276" w:lineRule="auto"/>
      </w:pPr>
      <w:r w:rsidRPr="00134CE2">
        <w:t>3</w:t>
      </w:r>
      <w:r w:rsidR="00F76511">
        <w:t>)</w:t>
      </w:r>
      <w:r w:rsidRPr="00134CE2">
        <w:t xml:space="preserve"> Conventions réglementées visées à l'article L. 223-19 du Code de commerce</w:t>
      </w:r>
    </w:p>
    <w:p w:rsidR="00134CE2" w:rsidRPr="00134CE2" w:rsidRDefault="00134CE2" w:rsidP="00134CE2">
      <w:pPr>
        <w:pStyle w:val="Titre5"/>
        <w:spacing w:line="276" w:lineRule="auto"/>
        <w:rPr>
          <w:b w:val="0"/>
          <w:i/>
          <w:color w:val="FF0000"/>
          <w:sz w:val="24"/>
          <w:szCs w:val="24"/>
        </w:rPr>
      </w:pPr>
      <w:r w:rsidRPr="00134CE2">
        <w:rPr>
          <w:b w:val="0"/>
          <w:i/>
          <w:color w:val="FF0000"/>
          <w:sz w:val="24"/>
          <w:szCs w:val="24"/>
        </w:rPr>
        <w:t>&gt; Si des conventions</w:t>
      </w:r>
      <w:r>
        <w:rPr>
          <w:b w:val="0"/>
          <w:i/>
          <w:color w:val="FF0000"/>
          <w:sz w:val="24"/>
          <w:szCs w:val="24"/>
        </w:rPr>
        <w:t xml:space="preserve"> (contrats)</w:t>
      </w:r>
      <w:r w:rsidRPr="00134CE2">
        <w:rPr>
          <w:b w:val="0"/>
          <w:i/>
          <w:color w:val="FF0000"/>
          <w:sz w:val="24"/>
          <w:szCs w:val="24"/>
        </w:rPr>
        <w:t xml:space="preserve"> ont été passées :</w:t>
      </w:r>
    </w:p>
    <w:p w:rsidR="00134CE2" w:rsidRPr="00134CE2" w:rsidRDefault="00134CE2" w:rsidP="00134CE2">
      <w:pPr>
        <w:pStyle w:val="NormalWeb"/>
        <w:spacing w:line="276" w:lineRule="auto"/>
        <w:rPr>
          <w:i/>
          <w:color w:val="FF0000"/>
        </w:rPr>
      </w:pPr>
      <w:r w:rsidRPr="00134CE2">
        <w:rPr>
          <w:i/>
          <w:color w:val="FF0000"/>
        </w:rPr>
        <w:t xml:space="preserve">Le(s) gérant(s) </w:t>
      </w:r>
      <w:proofErr w:type="spellStart"/>
      <w:proofErr w:type="gramStart"/>
      <w:r w:rsidRPr="00134CE2">
        <w:rPr>
          <w:i/>
          <w:color w:val="FF0000"/>
        </w:rPr>
        <w:t>doi</w:t>
      </w:r>
      <w:proofErr w:type="spellEnd"/>
      <w:r w:rsidRPr="00134CE2">
        <w:rPr>
          <w:i/>
          <w:color w:val="FF0000"/>
        </w:rPr>
        <w:t>(</w:t>
      </w:r>
      <w:proofErr w:type="spellStart"/>
      <w:proofErr w:type="gramEnd"/>
      <w:r w:rsidRPr="00134CE2">
        <w:rPr>
          <w:i/>
          <w:color w:val="FF0000"/>
        </w:rPr>
        <w:t>ven</w:t>
      </w:r>
      <w:proofErr w:type="spellEnd"/>
      <w:r w:rsidRPr="00134CE2">
        <w:rPr>
          <w:i/>
          <w:color w:val="FF0000"/>
        </w:rPr>
        <w:t>)t porter à la connaissance des associés :</w:t>
      </w:r>
    </w:p>
    <w:p w:rsidR="00134CE2" w:rsidRPr="00134CE2" w:rsidRDefault="00134CE2" w:rsidP="00134CE2">
      <w:pPr>
        <w:numPr>
          <w:ilvl w:val="0"/>
          <w:numId w:val="6"/>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l'énumération des conventions soumises à l'approbation des associés ; les nom et prénom(s) des gérants ou associés intéressés ;</w:t>
      </w:r>
    </w:p>
    <w:p w:rsidR="00134CE2" w:rsidRPr="00134CE2" w:rsidRDefault="00134CE2" w:rsidP="00134CE2">
      <w:pPr>
        <w:numPr>
          <w:ilvl w:val="0"/>
          <w:numId w:val="6"/>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la nature et l'objet desdites conventions ;</w:t>
      </w:r>
    </w:p>
    <w:p w:rsidR="00134CE2" w:rsidRPr="00134CE2" w:rsidRDefault="00134CE2" w:rsidP="00134CE2">
      <w:pPr>
        <w:numPr>
          <w:ilvl w:val="0"/>
          <w:numId w:val="6"/>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les modalités essentielles de ces conventions, notamment l'indication des prix ou tarifs pratiqués, des ristournes et commissions consenties, des délais de paiement accordés, des intérêts stipulés, des sûretés conférées et, le cas échéant, toutes autres indications permettant aux associés d'apprécier l'intérêt qui s'attachait à la conclusion des conventions analysées ;</w:t>
      </w:r>
    </w:p>
    <w:p w:rsidR="00134CE2" w:rsidRPr="00134CE2" w:rsidRDefault="00134CE2" w:rsidP="00134CE2">
      <w:pPr>
        <w:numPr>
          <w:ilvl w:val="0"/>
          <w:numId w:val="6"/>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l'importance des fournitures livrées ou des prestations de service fournies ainsi que le montant des sommes versées ou reçues au cours de l'exercice, en exécution des conventions conclues au cours d'exercices antérieurs et poursuivies au cours du dernier exercice.</w:t>
      </w:r>
    </w:p>
    <w:p w:rsidR="00134CE2" w:rsidRPr="00134CE2" w:rsidRDefault="00134CE2" w:rsidP="00134CE2">
      <w:pPr>
        <w:pStyle w:val="Titre5"/>
        <w:spacing w:line="276" w:lineRule="auto"/>
        <w:rPr>
          <w:b w:val="0"/>
          <w:i/>
          <w:color w:val="FF0000"/>
          <w:sz w:val="24"/>
          <w:szCs w:val="24"/>
        </w:rPr>
      </w:pPr>
      <w:r w:rsidRPr="00134CE2">
        <w:rPr>
          <w:b w:val="0"/>
          <w:i/>
          <w:color w:val="FF0000"/>
          <w:sz w:val="24"/>
          <w:szCs w:val="24"/>
        </w:rPr>
        <w:t>&gt; Si aucune convention n'a été passée, indiquer :</w:t>
      </w:r>
    </w:p>
    <w:p w:rsidR="00134CE2" w:rsidRPr="00134CE2" w:rsidRDefault="00134CE2" w:rsidP="00134CE2">
      <w:pPr>
        <w:pStyle w:val="NormalWeb"/>
        <w:spacing w:line="276" w:lineRule="auto"/>
      </w:pPr>
      <w:r w:rsidRPr="00134CE2">
        <w:t>Aucune convention relevant de l'article L. 223-19 du Code de commerce n'a été portée à la connaissance du (des) gérant(s).</w:t>
      </w:r>
    </w:p>
    <w:p w:rsidR="00134CE2" w:rsidRPr="00134CE2" w:rsidRDefault="00134CE2" w:rsidP="00134CE2">
      <w:pPr>
        <w:pStyle w:val="Titre4"/>
        <w:spacing w:line="276" w:lineRule="auto"/>
      </w:pPr>
      <w:r w:rsidRPr="00134CE2">
        <w:t>4</w:t>
      </w:r>
      <w:r w:rsidR="00F76511">
        <w:t>)</w:t>
      </w:r>
      <w:r w:rsidRPr="00134CE2">
        <w:t xml:space="preserve"> Affectation du résultat</w:t>
      </w:r>
    </w:p>
    <w:p w:rsidR="00134CE2" w:rsidRPr="00F76511" w:rsidRDefault="00134CE2" w:rsidP="00134CE2">
      <w:pPr>
        <w:pStyle w:val="NormalWeb"/>
        <w:spacing w:line="276" w:lineRule="auto"/>
        <w:rPr>
          <w:i/>
          <w:color w:val="FF0000"/>
        </w:rPr>
      </w:pPr>
      <w:r w:rsidRPr="00F76511">
        <w:rPr>
          <w:i/>
          <w:color w:val="FF0000"/>
        </w:rPr>
        <w:t>Le(s) gérant(s) précise(nt) ici l'affectation du résultat qu'il(s) envisage(nt) et les raisons qui motivent son (leur) choix.</w:t>
      </w:r>
    </w:p>
    <w:p w:rsidR="00134CE2" w:rsidRPr="00F76511" w:rsidRDefault="00134CE2" w:rsidP="00134CE2">
      <w:pPr>
        <w:pStyle w:val="Titre5"/>
        <w:spacing w:line="276" w:lineRule="auto"/>
        <w:rPr>
          <w:b w:val="0"/>
          <w:i/>
          <w:color w:val="FF0000"/>
          <w:sz w:val="24"/>
          <w:szCs w:val="24"/>
        </w:rPr>
      </w:pPr>
      <w:r w:rsidRPr="00F76511">
        <w:rPr>
          <w:b w:val="0"/>
          <w:i/>
          <w:color w:val="FF0000"/>
          <w:sz w:val="24"/>
          <w:szCs w:val="24"/>
        </w:rPr>
        <w:t>&gt; Si le résultat est positif (bénéfices) :</w:t>
      </w:r>
    </w:p>
    <w:p w:rsidR="00134CE2" w:rsidRPr="00F76511" w:rsidRDefault="00134CE2" w:rsidP="00134CE2">
      <w:pPr>
        <w:pStyle w:val="NormalWeb"/>
        <w:spacing w:line="276" w:lineRule="auto"/>
        <w:rPr>
          <w:i/>
          <w:color w:val="FF0000"/>
        </w:rPr>
      </w:pPr>
      <w:r w:rsidRPr="00F76511">
        <w:rPr>
          <w:i/>
          <w:color w:val="FF0000"/>
        </w:rPr>
        <w:t xml:space="preserve">Le(s) gérant(s), indique(nt), en premier lieu, le montant du résultat net de l'exercice. Puis, il(s) présente(nt) aux associés ses (leurs) propositions d'affectation. En fonction du montant dont il dispose, il(s) </w:t>
      </w:r>
      <w:proofErr w:type="gramStart"/>
      <w:r w:rsidRPr="00F76511">
        <w:rPr>
          <w:i/>
          <w:color w:val="FF0000"/>
        </w:rPr>
        <w:t>peu(</w:t>
      </w:r>
      <w:proofErr w:type="spellStart"/>
      <w:proofErr w:type="gramEnd"/>
      <w:r w:rsidRPr="00F76511">
        <w:rPr>
          <w:i/>
          <w:color w:val="FF0000"/>
        </w:rPr>
        <w:t>ven</w:t>
      </w:r>
      <w:proofErr w:type="spellEnd"/>
      <w:r w:rsidRPr="00F76511">
        <w:rPr>
          <w:i/>
          <w:color w:val="FF0000"/>
        </w:rPr>
        <w:t>)t proposer :</w:t>
      </w:r>
    </w:p>
    <w:p w:rsidR="00134CE2" w:rsidRPr="00134CE2" w:rsidRDefault="00134CE2" w:rsidP="00134CE2">
      <w:pPr>
        <w:numPr>
          <w:ilvl w:val="0"/>
          <w:numId w:val="7"/>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lastRenderedPageBreak/>
        <w:t>la dotation des réserves et, notamment, de la réserve légale ;</w:t>
      </w:r>
    </w:p>
    <w:p w:rsidR="00134CE2" w:rsidRPr="00134CE2" w:rsidRDefault="00134CE2" w:rsidP="00134CE2">
      <w:pPr>
        <w:numPr>
          <w:ilvl w:val="0"/>
          <w:numId w:val="7"/>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la distribution de dividendes ;</w:t>
      </w:r>
    </w:p>
    <w:p w:rsidR="00134CE2" w:rsidRPr="00134CE2" w:rsidRDefault="00F76511" w:rsidP="00134CE2">
      <w:pPr>
        <w:numPr>
          <w:ilvl w:val="0"/>
          <w:numId w:val="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l'affectation au compte "report à nouveau</w:t>
      </w:r>
      <w:r w:rsidR="00134CE2" w:rsidRPr="00134CE2">
        <w:rPr>
          <w:rFonts w:ascii="Times New Roman" w:hAnsi="Times New Roman" w:cs="Times New Roman"/>
          <w:sz w:val="24"/>
          <w:szCs w:val="24"/>
        </w:rPr>
        <w:t>".</w:t>
      </w:r>
    </w:p>
    <w:p w:rsidR="00134CE2" w:rsidRPr="00F76511" w:rsidRDefault="00134CE2" w:rsidP="00134CE2">
      <w:pPr>
        <w:pStyle w:val="NormalWeb"/>
        <w:spacing w:line="276" w:lineRule="auto"/>
        <w:rPr>
          <w:i/>
          <w:color w:val="FF0000"/>
        </w:rPr>
      </w:pPr>
      <w:r w:rsidRPr="00F76511">
        <w:rPr>
          <w:rStyle w:val="alert"/>
          <w:i/>
          <w:color w:val="FF0000"/>
        </w:rPr>
        <w:t>A</w:t>
      </w:r>
      <w:r w:rsidR="00F76511" w:rsidRPr="00F76511">
        <w:rPr>
          <w:rStyle w:val="alert"/>
          <w:i/>
          <w:color w:val="FF0000"/>
        </w:rPr>
        <w:t xml:space="preserve"> noter</w:t>
      </w:r>
      <w:r w:rsidRPr="00F76511">
        <w:rPr>
          <w:rStyle w:val="alert"/>
          <w:i/>
          <w:color w:val="FF0000"/>
        </w:rPr>
        <w:t xml:space="preserve"> : la dotation de la réserve légale est obligatoire jusqu'à ce que la réserve ait atteint 10 % du capital social (au-delà de cette limite, la dotation devient facultative). L</w:t>
      </w:r>
      <w:r w:rsidR="00F76511" w:rsidRPr="00F76511">
        <w:rPr>
          <w:rStyle w:val="alert"/>
          <w:i/>
          <w:color w:val="FF0000"/>
        </w:rPr>
        <w:t>e</w:t>
      </w:r>
      <w:r w:rsidRPr="00F76511">
        <w:rPr>
          <w:rStyle w:val="alert"/>
          <w:i/>
          <w:color w:val="FF0000"/>
        </w:rPr>
        <w:t xml:space="preserve"> prélèvement annuel pour la dotation de la réserve légale est de 5 % au moins du bénéfice.</w:t>
      </w:r>
    </w:p>
    <w:p w:rsidR="00134CE2" w:rsidRPr="00F76511" w:rsidRDefault="00134CE2" w:rsidP="00134CE2">
      <w:pPr>
        <w:pStyle w:val="NormalWeb"/>
        <w:spacing w:line="276" w:lineRule="auto"/>
        <w:rPr>
          <w:i/>
          <w:color w:val="FF0000"/>
        </w:rPr>
      </w:pPr>
      <w:r w:rsidRPr="00F76511">
        <w:rPr>
          <w:i/>
          <w:color w:val="FF0000"/>
        </w:rPr>
        <w:t xml:space="preserve">En cas de distribution de dividendes, le(s) gérant(s) </w:t>
      </w:r>
      <w:proofErr w:type="spellStart"/>
      <w:r w:rsidRPr="00F76511">
        <w:rPr>
          <w:i/>
          <w:color w:val="FF0000"/>
        </w:rPr>
        <w:t>doi</w:t>
      </w:r>
      <w:proofErr w:type="spellEnd"/>
      <w:r w:rsidRPr="00F76511">
        <w:rPr>
          <w:i/>
          <w:color w:val="FF0000"/>
        </w:rPr>
        <w:t>(</w:t>
      </w:r>
      <w:proofErr w:type="spellStart"/>
      <w:r w:rsidRPr="00F76511">
        <w:rPr>
          <w:i/>
          <w:color w:val="FF0000"/>
        </w:rPr>
        <w:t>ven</w:t>
      </w:r>
      <w:proofErr w:type="spellEnd"/>
      <w:r w:rsidRPr="00F76511">
        <w:rPr>
          <w:i/>
          <w:color w:val="FF0000"/>
        </w:rPr>
        <w:t>)t préciser le montant du dividende à répartir au titre de l'exercice, la date à partir de laquelle il sera mis en paiement et préciser s'il ouvre droit ou non, sur la totalité de son montant, au profit des associés personnes physiques, à l'abattement prévu au 2° du 3 de l'article 158 du Code général des impôts.</w:t>
      </w:r>
    </w:p>
    <w:p w:rsidR="00134CE2" w:rsidRPr="00F76511" w:rsidRDefault="00134CE2" w:rsidP="00134CE2">
      <w:pPr>
        <w:pStyle w:val="NormalWeb"/>
        <w:spacing w:line="276" w:lineRule="auto"/>
        <w:rPr>
          <w:i/>
          <w:color w:val="FF0000"/>
        </w:rPr>
      </w:pPr>
      <w:r w:rsidRPr="00F76511">
        <w:rPr>
          <w:i/>
          <w:color w:val="FF0000"/>
        </w:rPr>
        <w:t xml:space="preserve">Par ailleurs, conformément à l'article 243 bis du Code général des impôts (CGI), le(s) gérant(s) </w:t>
      </w:r>
      <w:proofErr w:type="spellStart"/>
      <w:r w:rsidRPr="00F76511">
        <w:rPr>
          <w:i/>
          <w:color w:val="FF0000"/>
        </w:rPr>
        <w:t>doi</w:t>
      </w:r>
      <w:proofErr w:type="spellEnd"/>
      <w:r w:rsidRPr="00F76511">
        <w:rPr>
          <w:i/>
          <w:color w:val="FF0000"/>
        </w:rPr>
        <w:t>(</w:t>
      </w:r>
      <w:proofErr w:type="spellStart"/>
      <w:r w:rsidRPr="00F76511">
        <w:rPr>
          <w:i/>
          <w:color w:val="FF0000"/>
        </w:rPr>
        <w:t>ven</w:t>
      </w:r>
      <w:proofErr w:type="spellEnd"/>
      <w:r w:rsidRPr="00F76511">
        <w:rPr>
          <w:i/>
          <w:color w:val="FF0000"/>
        </w:rPr>
        <w:t xml:space="preserve">)t également mentionner le montant des dividendes qui ont été mis en distribution au titre des trois exercices précédents, le montant des revenus distribués éligibles à l'abattement de 40 % mentionné au 2° du 3 de l'article 158 du CGI ainsi que celui des </w:t>
      </w:r>
      <w:proofErr w:type="gramStart"/>
      <w:r w:rsidRPr="00F76511">
        <w:rPr>
          <w:i/>
          <w:color w:val="FF0000"/>
        </w:rPr>
        <w:t>revenus</w:t>
      </w:r>
      <w:proofErr w:type="gramEnd"/>
      <w:r w:rsidRPr="00F76511">
        <w:rPr>
          <w:i/>
          <w:color w:val="FF0000"/>
        </w:rPr>
        <w:t xml:space="preserve"> distribués non éligibles à cet abattement, ventilés par catégorie de parts.</w:t>
      </w:r>
    </w:p>
    <w:p w:rsidR="00134CE2" w:rsidRPr="00F76511" w:rsidRDefault="00134CE2" w:rsidP="00134CE2">
      <w:pPr>
        <w:pStyle w:val="Titre5"/>
        <w:spacing w:line="276" w:lineRule="auto"/>
        <w:rPr>
          <w:b w:val="0"/>
          <w:i/>
          <w:color w:val="FF0000"/>
          <w:sz w:val="24"/>
          <w:szCs w:val="24"/>
        </w:rPr>
      </w:pPr>
      <w:r w:rsidRPr="00F76511">
        <w:rPr>
          <w:b w:val="0"/>
          <w:i/>
          <w:color w:val="FF0000"/>
          <w:sz w:val="24"/>
          <w:szCs w:val="24"/>
        </w:rPr>
        <w:t>&gt; Si le résultat est négatif (pertes) :</w:t>
      </w:r>
    </w:p>
    <w:p w:rsidR="00134CE2" w:rsidRPr="00F76511" w:rsidRDefault="00134CE2" w:rsidP="00F76511">
      <w:pPr>
        <w:pStyle w:val="NormalWeb"/>
        <w:spacing w:line="276" w:lineRule="auto"/>
        <w:rPr>
          <w:i/>
          <w:color w:val="FF0000"/>
        </w:rPr>
      </w:pPr>
      <w:r w:rsidRPr="00F76511">
        <w:rPr>
          <w:i/>
          <w:color w:val="FF0000"/>
        </w:rPr>
        <w:t xml:space="preserve">Le plus souvent, le gérant suggère aux associés d'affecter des pertes de l'exercice au compte "report à nouveau". </w:t>
      </w:r>
    </w:p>
    <w:p w:rsidR="00134CE2" w:rsidRPr="00134CE2" w:rsidRDefault="00134CE2" w:rsidP="00134CE2">
      <w:pPr>
        <w:pStyle w:val="Titre4"/>
        <w:spacing w:line="276" w:lineRule="auto"/>
      </w:pPr>
      <w:r w:rsidRPr="00134CE2">
        <w:t>5</w:t>
      </w:r>
      <w:r w:rsidR="00F76511">
        <w:t>)</w:t>
      </w:r>
      <w:r w:rsidRPr="00134CE2">
        <w:t xml:space="preserve"> Résolutions particulières (s'il y a lieu)</w:t>
      </w:r>
    </w:p>
    <w:p w:rsidR="00134CE2" w:rsidRPr="00F76511" w:rsidRDefault="00F76511" w:rsidP="00134CE2">
      <w:pPr>
        <w:pStyle w:val="NormalWeb"/>
        <w:spacing w:line="276" w:lineRule="auto"/>
        <w:rPr>
          <w:i/>
          <w:color w:val="FF0000"/>
        </w:rPr>
      </w:pPr>
      <w:r w:rsidRPr="00F76511">
        <w:rPr>
          <w:i/>
          <w:color w:val="FF0000"/>
        </w:rPr>
        <w:t>Le</w:t>
      </w:r>
      <w:r w:rsidR="00134CE2" w:rsidRPr="00F76511">
        <w:rPr>
          <w:i/>
          <w:color w:val="FF0000"/>
        </w:rPr>
        <w:t xml:space="preserve">(s) gérant(s) </w:t>
      </w:r>
      <w:proofErr w:type="gramStart"/>
      <w:r w:rsidR="00134CE2" w:rsidRPr="00F76511">
        <w:rPr>
          <w:i/>
          <w:color w:val="FF0000"/>
        </w:rPr>
        <w:t>peu(</w:t>
      </w:r>
      <w:proofErr w:type="spellStart"/>
      <w:proofErr w:type="gramEnd"/>
      <w:r w:rsidR="00134CE2" w:rsidRPr="00F76511">
        <w:rPr>
          <w:i/>
          <w:color w:val="FF0000"/>
        </w:rPr>
        <w:t>ven</w:t>
      </w:r>
      <w:proofErr w:type="spellEnd"/>
      <w:r w:rsidR="00134CE2" w:rsidRPr="00F76511">
        <w:rPr>
          <w:i/>
          <w:color w:val="FF0000"/>
        </w:rPr>
        <w:t xml:space="preserve">)t </w:t>
      </w:r>
      <w:r w:rsidRPr="00F76511">
        <w:rPr>
          <w:i/>
          <w:color w:val="FF0000"/>
        </w:rPr>
        <w:t xml:space="preserve">proposer de </w:t>
      </w:r>
      <w:r w:rsidR="00134CE2" w:rsidRPr="00F76511">
        <w:rPr>
          <w:i/>
          <w:color w:val="FF0000"/>
        </w:rPr>
        <w:t xml:space="preserve">soumettre au vote des associés d'autres résolutions dont il(s) </w:t>
      </w:r>
      <w:proofErr w:type="spellStart"/>
      <w:r w:rsidR="00134CE2" w:rsidRPr="00F76511">
        <w:rPr>
          <w:i/>
          <w:color w:val="FF0000"/>
        </w:rPr>
        <w:t>doi</w:t>
      </w:r>
      <w:proofErr w:type="spellEnd"/>
      <w:r w:rsidR="00134CE2" w:rsidRPr="00F76511">
        <w:rPr>
          <w:i/>
          <w:color w:val="FF0000"/>
        </w:rPr>
        <w:t>(en)t détailler le sens et la portée dans le rapport. Il peut s'agir par exemple :</w:t>
      </w:r>
    </w:p>
    <w:p w:rsidR="00134CE2" w:rsidRPr="00134CE2" w:rsidRDefault="00134CE2" w:rsidP="00134CE2">
      <w:pPr>
        <w:numPr>
          <w:ilvl w:val="0"/>
          <w:numId w:val="9"/>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du renouvellement de son (leur) mandat ;</w:t>
      </w:r>
    </w:p>
    <w:p w:rsidR="00134CE2" w:rsidRPr="00134CE2" w:rsidRDefault="00134CE2" w:rsidP="00134CE2">
      <w:pPr>
        <w:numPr>
          <w:ilvl w:val="0"/>
          <w:numId w:val="9"/>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de la nomination d'un successeur ;</w:t>
      </w:r>
    </w:p>
    <w:p w:rsidR="00134CE2" w:rsidRPr="00134CE2" w:rsidRDefault="00134CE2" w:rsidP="00134CE2">
      <w:pPr>
        <w:numPr>
          <w:ilvl w:val="0"/>
          <w:numId w:val="9"/>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de la fixation de sa (leur) rémunération ;</w:t>
      </w:r>
    </w:p>
    <w:p w:rsidR="00134CE2" w:rsidRPr="00134CE2" w:rsidRDefault="00134CE2" w:rsidP="00134CE2">
      <w:pPr>
        <w:numPr>
          <w:ilvl w:val="0"/>
          <w:numId w:val="9"/>
        </w:numPr>
        <w:spacing w:before="100" w:beforeAutospacing="1" w:after="100" w:afterAutospacing="1"/>
        <w:rPr>
          <w:rFonts w:ascii="Times New Roman" w:hAnsi="Times New Roman" w:cs="Times New Roman"/>
          <w:sz w:val="24"/>
          <w:szCs w:val="24"/>
        </w:rPr>
      </w:pPr>
      <w:r w:rsidRPr="00134CE2">
        <w:rPr>
          <w:rFonts w:ascii="Times New Roman" w:hAnsi="Times New Roman" w:cs="Times New Roman"/>
          <w:sz w:val="24"/>
          <w:szCs w:val="24"/>
        </w:rPr>
        <w:t>de l'autorisation de passer des actes qui statutairement excèdent ses (leurs) pouvoirs comme la prise de participation dans une autre société, etc.</w:t>
      </w:r>
    </w:p>
    <w:p w:rsidR="00134CE2" w:rsidRDefault="00134CE2" w:rsidP="00134CE2">
      <w:pPr>
        <w:pStyle w:val="NormalWeb"/>
        <w:spacing w:line="276" w:lineRule="auto"/>
      </w:pPr>
      <w:r w:rsidRPr="00134CE2">
        <w:t>Nous espérons que ces propositions recevront votre agrément, que vous voudrez bien voter les résolutions qui vont vous être soumises et donner à la gérance quitus de sa gestion pour l'exercice de référence.</w:t>
      </w:r>
    </w:p>
    <w:p w:rsidR="00F76511" w:rsidRPr="00134CE2" w:rsidRDefault="00F76511" w:rsidP="00134CE2">
      <w:pPr>
        <w:pStyle w:val="NormalWeb"/>
        <w:spacing w:line="276" w:lineRule="auto"/>
      </w:pPr>
      <w:bookmarkStart w:id="0" w:name="_GoBack"/>
      <w:bookmarkEnd w:id="0"/>
    </w:p>
    <w:p w:rsidR="00134CE2" w:rsidRPr="00134CE2" w:rsidRDefault="00134CE2" w:rsidP="00134CE2">
      <w:pPr>
        <w:pStyle w:val="NormalWeb"/>
        <w:spacing w:line="276" w:lineRule="auto"/>
        <w:jc w:val="right"/>
      </w:pPr>
      <w:r w:rsidRPr="00134CE2">
        <w:t xml:space="preserve">La gérance </w:t>
      </w:r>
    </w:p>
    <w:p w:rsidR="00B80CF3" w:rsidRPr="00CE32E9" w:rsidRDefault="00B80CF3" w:rsidP="00134CE2">
      <w:pPr>
        <w:spacing w:before="100" w:beforeAutospacing="1" w:after="100" w:afterAutospacing="1" w:line="240" w:lineRule="auto"/>
        <w:jc w:val="center"/>
        <w:outlineLvl w:val="3"/>
        <w:rPr>
          <w:rFonts w:ascii="Times New Roman" w:hAnsi="Times New Roman" w:cs="Times New Roman"/>
        </w:rPr>
      </w:pPr>
    </w:p>
    <w:sectPr w:rsidR="00B80CF3" w:rsidRPr="00CE32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3F" w:rsidRDefault="00D8323F" w:rsidP="004D0795">
      <w:pPr>
        <w:spacing w:after="0" w:line="240" w:lineRule="auto"/>
      </w:pPr>
      <w:r>
        <w:separator/>
      </w:r>
    </w:p>
  </w:endnote>
  <w:endnote w:type="continuationSeparator" w:id="0">
    <w:p w:rsidR="00D8323F" w:rsidRDefault="00D8323F" w:rsidP="004D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92449"/>
      <w:docPartObj>
        <w:docPartGallery w:val="Page Numbers (Bottom of Page)"/>
        <w:docPartUnique/>
      </w:docPartObj>
    </w:sdtPr>
    <w:sdtEndPr/>
    <w:sdtContent>
      <w:p w:rsidR="004D0795" w:rsidRDefault="004D0795">
        <w:pPr>
          <w:pStyle w:val="Pieddepage"/>
          <w:jc w:val="right"/>
        </w:pPr>
        <w:r>
          <w:fldChar w:fldCharType="begin"/>
        </w:r>
        <w:r>
          <w:instrText>PAGE   \* MERGEFORMAT</w:instrText>
        </w:r>
        <w:r>
          <w:fldChar w:fldCharType="separate"/>
        </w:r>
        <w:r w:rsidR="00F76511">
          <w:rPr>
            <w:noProof/>
          </w:rPr>
          <w:t>1</w:t>
        </w:r>
        <w:r>
          <w:fldChar w:fldCharType="end"/>
        </w:r>
      </w:p>
    </w:sdtContent>
  </w:sdt>
  <w:p w:rsidR="004D0795" w:rsidRDefault="004D07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3F" w:rsidRDefault="00D8323F" w:rsidP="004D0795">
      <w:pPr>
        <w:spacing w:after="0" w:line="240" w:lineRule="auto"/>
      </w:pPr>
      <w:r>
        <w:separator/>
      </w:r>
    </w:p>
  </w:footnote>
  <w:footnote w:type="continuationSeparator" w:id="0">
    <w:p w:rsidR="00D8323F" w:rsidRDefault="00D8323F" w:rsidP="004D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8E8"/>
    <w:multiLevelType w:val="multilevel"/>
    <w:tmpl w:val="4B6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A1DFC"/>
    <w:multiLevelType w:val="multilevel"/>
    <w:tmpl w:val="FBFA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2C95"/>
    <w:multiLevelType w:val="multilevel"/>
    <w:tmpl w:val="10A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03DF8"/>
    <w:multiLevelType w:val="multilevel"/>
    <w:tmpl w:val="1656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7246E"/>
    <w:multiLevelType w:val="multilevel"/>
    <w:tmpl w:val="32288F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E5B1B"/>
    <w:multiLevelType w:val="multilevel"/>
    <w:tmpl w:val="A27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A4E9B"/>
    <w:multiLevelType w:val="multilevel"/>
    <w:tmpl w:val="B26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B1867"/>
    <w:multiLevelType w:val="multilevel"/>
    <w:tmpl w:val="C5A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6152F"/>
    <w:multiLevelType w:val="multilevel"/>
    <w:tmpl w:val="B55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3"/>
  </w:num>
  <w:num w:numId="5">
    <w:abstractNumId w:val="6"/>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E9"/>
    <w:rsid w:val="00134CE2"/>
    <w:rsid w:val="004D0795"/>
    <w:rsid w:val="00B80CF3"/>
    <w:rsid w:val="00C94525"/>
    <w:rsid w:val="00CE32E9"/>
    <w:rsid w:val="00D27056"/>
    <w:rsid w:val="00D8323F"/>
    <w:rsid w:val="00E048BC"/>
    <w:rsid w:val="00F6284F"/>
    <w:rsid w:val="00F76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134CE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CE32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E32E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E32E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E32E9"/>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CE3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
    <w:name w:val="info"/>
    <w:basedOn w:val="Policepardfaut"/>
    <w:rsid w:val="00CE32E9"/>
  </w:style>
  <w:style w:type="paragraph" w:customStyle="1" w:styleId="info1">
    <w:name w:val="info1"/>
    <w:basedOn w:val="Normal"/>
    <w:rsid w:val="00CE3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32E9"/>
    <w:rPr>
      <w:color w:val="0000FF" w:themeColor="hyperlink"/>
      <w:u w:val="single"/>
    </w:rPr>
  </w:style>
  <w:style w:type="paragraph" w:styleId="Paragraphedeliste">
    <w:name w:val="List Paragraph"/>
    <w:basedOn w:val="Normal"/>
    <w:uiPriority w:val="34"/>
    <w:qFormat/>
    <w:rsid w:val="004D0795"/>
    <w:pPr>
      <w:ind w:left="720"/>
      <w:contextualSpacing/>
    </w:pPr>
  </w:style>
  <w:style w:type="paragraph" w:styleId="En-tte">
    <w:name w:val="header"/>
    <w:basedOn w:val="Normal"/>
    <w:link w:val="En-tteCar"/>
    <w:uiPriority w:val="99"/>
    <w:unhideWhenUsed/>
    <w:rsid w:val="004D0795"/>
    <w:pPr>
      <w:tabs>
        <w:tab w:val="center" w:pos="4536"/>
        <w:tab w:val="right" w:pos="9072"/>
      </w:tabs>
      <w:spacing w:after="0" w:line="240" w:lineRule="auto"/>
    </w:pPr>
  </w:style>
  <w:style w:type="character" w:customStyle="1" w:styleId="En-tteCar">
    <w:name w:val="En-tête Car"/>
    <w:basedOn w:val="Policepardfaut"/>
    <w:link w:val="En-tte"/>
    <w:uiPriority w:val="99"/>
    <w:rsid w:val="004D0795"/>
  </w:style>
  <w:style w:type="paragraph" w:styleId="Pieddepage">
    <w:name w:val="footer"/>
    <w:basedOn w:val="Normal"/>
    <w:link w:val="PieddepageCar"/>
    <w:uiPriority w:val="99"/>
    <w:unhideWhenUsed/>
    <w:rsid w:val="004D07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795"/>
  </w:style>
  <w:style w:type="character" w:customStyle="1" w:styleId="Titre3Car">
    <w:name w:val="Titre 3 Car"/>
    <w:basedOn w:val="Policepardfaut"/>
    <w:link w:val="Titre3"/>
    <w:uiPriority w:val="9"/>
    <w:semiHidden/>
    <w:rsid w:val="00134CE2"/>
    <w:rPr>
      <w:rFonts w:asciiTheme="majorHAnsi" w:eastAsiaTheme="majorEastAsia" w:hAnsiTheme="majorHAnsi" w:cstheme="majorBidi"/>
      <w:b/>
      <w:bCs/>
      <w:color w:val="4F81BD" w:themeColor="accent1"/>
    </w:rPr>
  </w:style>
  <w:style w:type="character" w:customStyle="1" w:styleId="alert">
    <w:name w:val="alert"/>
    <w:basedOn w:val="Policepardfaut"/>
    <w:rsid w:val="00134CE2"/>
  </w:style>
  <w:style w:type="character" w:customStyle="1" w:styleId="text">
    <w:name w:val="text"/>
    <w:basedOn w:val="Policepardfaut"/>
    <w:rsid w:val="00134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134CE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CE32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E32E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E32E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E32E9"/>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CE3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
    <w:name w:val="info"/>
    <w:basedOn w:val="Policepardfaut"/>
    <w:rsid w:val="00CE32E9"/>
  </w:style>
  <w:style w:type="paragraph" w:customStyle="1" w:styleId="info1">
    <w:name w:val="info1"/>
    <w:basedOn w:val="Normal"/>
    <w:rsid w:val="00CE32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32E9"/>
    <w:rPr>
      <w:color w:val="0000FF" w:themeColor="hyperlink"/>
      <w:u w:val="single"/>
    </w:rPr>
  </w:style>
  <w:style w:type="paragraph" w:styleId="Paragraphedeliste">
    <w:name w:val="List Paragraph"/>
    <w:basedOn w:val="Normal"/>
    <w:uiPriority w:val="34"/>
    <w:qFormat/>
    <w:rsid w:val="004D0795"/>
    <w:pPr>
      <w:ind w:left="720"/>
      <w:contextualSpacing/>
    </w:pPr>
  </w:style>
  <w:style w:type="paragraph" w:styleId="En-tte">
    <w:name w:val="header"/>
    <w:basedOn w:val="Normal"/>
    <w:link w:val="En-tteCar"/>
    <w:uiPriority w:val="99"/>
    <w:unhideWhenUsed/>
    <w:rsid w:val="004D0795"/>
    <w:pPr>
      <w:tabs>
        <w:tab w:val="center" w:pos="4536"/>
        <w:tab w:val="right" w:pos="9072"/>
      </w:tabs>
      <w:spacing w:after="0" w:line="240" w:lineRule="auto"/>
    </w:pPr>
  </w:style>
  <w:style w:type="character" w:customStyle="1" w:styleId="En-tteCar">
    <w:name w:val="En-tête Car"/>
    <w:basedOn w:val="Policepardfaut"/>
    <w:link w:val="En-tte"/>
    <w:uiPriority w:val="99"/>
    <w:rsid w:val="004D0795"/>
  </w:style>
  <w:style w:type="paragraph" w:styleId="Pieddepage">
    <w:name w:val="footer"/>
    <w:basedOn w:val="Normal"/>
    <w:link w:val="PieddepageCar"/>
    <w:uiPriority w:val="99"/>
    <w:unhideWhenUsed/>
    <w:rsid w:val="004D07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795"/>
  </w:style>
  <w:style w:type="character" w:customStyle="1" w:styleId="Titre3Car">
    <w:name w:val="Titre 3 Car"/>
    <w:basedOn w:val="Policepardfaut"/>
    <w:link w:val="Titre3"/>
    <w:uiPriority w:val="9"/>
    <w:semiHidden/>
    <w:rsid w:val="00134CE2"/>
    <w:rPr>
      <w:rFonts w:asciiTheme="majorHAnsi" w:eastAsiaTheme="majorEastAsia" w:hAnsiTheme="majorHAnsi" w:cstheme="majorBidi"/>
      <w:b/>
      <w:bCs/>
      <w:color w:val="4F81BD" w:themeColor="accent1"/>
    </w:rPr>
  </w:style>
  <w:style w:type="character" w:customStyle="1" w:styleId="alert">
    <w:name w:val="alert"/>
    <w:basedOn w:val="Policepardfaut"/>
    <w:rsid w:val="00134CE2"/>
  </w:style>
  <w:style w:type="character" w:customStyle="1" w:styleId="text">
    <w:name w:val="text"/>
    <w:basedOn w:val="Policepardfaut"/>
    <w:rsid w:val="0013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1518">
      <w:bodyDiv w:val="1"/>
      <w:marLeft w:val="0"/>
      <w:marRight w:val="0"/>
      <w:marTop w:val="0"/>
      <w:marBottom w:val="0"/>
      <w:divBdr>
        <w:top w:val="none" w:sz="0" w:space="0" w:color="auto"/>
        <w:left w:val="none" w:sz="0" w:space="0" w:color="auto"/>
        <w:bottom w:val="none" w:sz="0" w:space="0" w:color="auto"/>
        <w:right w:val="none" w:sz="0" w:space="0" w:color="auto"/>
      </w:divBdr>
      <w:divsChild>
        <w:div w:id="135491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93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04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05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410783">
      <w:bodyDiv w:val="1"/>
      <w:marLeft w:val="0"/>
      <w:marRight w:val="0"/>
      <w:marTop w:val="0"/>
      <w:marBottom w:val="0"/>
      <w:divBdr>
        <w:top w:val="none" w:sz="0" w:space="0" w:color="auto"/>
        <w:left w:val="none" w:sz="0" w:space="0" w:color="auto"/>
        <w:bottom w:val="none" w:sz="0" w:space="0" w:color="auto"/>
        <w:right w:val="none" w:sz="0" w:space="0" w:color="auto"/>
      </w:divBdr>
      <w:divsChild>
        <w:div w:id="69261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44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63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crea.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2016-08-27T12:39:00Z</dcterms:created>
  <dcterms:modified xsi:type="dcterms:W3CDTF">2016-08-27T14:02:00Z</dcterms:modified>
</cp:coreProperties>
</file>